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80" w:type="dxa"/>
        <w:tblInd w:w="93" w:type="dxa"/>
        <w:tblLook w:val="04A0"/>
      </w:tblPr>
      <w:tblGrid>
        <w:gridCol w:w="2600"/>
        <w:gridCol w:w="939"/>
        <w:gridCol w:w="1139"/>
        <w:gridCol w:w="1051"/>
        <w:gridCol w:w="1051"/>
        <w:gridCol w:w="939"/>
        <w:gridCol w:w="1051"/>
        <w:gridCol w:w="939"/>
        <w:gridCol w:w="1051"/>
        <w:gridCol w:w="939"/>
        <w:gridCol w:w="1051"/>
      </w:tblGrid>
      <w:tr w:rsidR="00FC028E" w:rsidRPr="00FC028E" w:rsidTr="00FC028E">
        <w:trPr>
          <w:trHeight w:val="1350"/>
        </w:trPr>
        <w:tc>
          <w:tcPr>
            <w:tcW w:w="118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02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№4</w:t>
            </w:r>
            <w:r w:rsidRPr="00FC028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 муниципальной долгосрочной целевой                                                                                                                           программе "Энергосбережение и повышение энергетической эффективности                                                                                                                           города Батайска на период до 2014 года"</w:t>
            </w:r>
          </w:p>
        </w:tc>
      </w:tr>
      <w:tr w:rsidR="00FC028E" w:rsidRPr="00FC028E" w:rsidTr="00FC028E">
        <w:trPr>
          <w:trHeight w:val="315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0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C028E" w:rsidRPr="00FC028E" w:rsidTr="00FC028E">
        <w:trPr>
          <w:trHeight w:val="915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02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ПРОГНОЗНЫЕ ПОКАЗАТЕЛИ ЭКОНОМИИ ЭЛЕКТРОЭНЕРГИИ БЮДЖЕТНЫМИ УЧРЕЖДЕНИЯМИ ГОРОДА БАТАЙСКА НА ПЕРИОД ДО 2014 ГОДА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C028E" w:rsidRPr="00FC028E" w:rsidTr="00FC028E">
        <w:trPr>
          <w:trHeight w:val="33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C028E" w:rsidRPr="00FC028E" w:rsidTr="00FC028E">
        <w:trPr>
          <w:trHeight w:val="1002"/>
        </w:trPr>
        <w:tc>
          <w:tcPr>
            <w:tcW w:w="2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FC028E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Бюджетные учреждения</w:t>
            </w:r>
          </w:p>
        </w:tc>
        <w:tc>
          <w:tcPr>
            <w:tcW w:w="9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0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объемы потребления электроэнергии </w:t>
            </w:r>
          </w:p>
        </w:tc>
      </w:tr>
      <w:tr w:rsidR="00FC028E" w:rsidRPr="00FC028E" w:rsidTr="00FC028E">
        <w:trPr>
          <w:trHeight w:val="600"/>
        </w:trPr>
        <w:tc>
          <w:tcPr>
            <w:tcW w:w="2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2013</w:t>
            </w:r>
          </w:p>
        </w:tc>
      </w:tr>
      <w:tr w:rsidR="00FC028E" w:rsidRPr="00FC028E" w:rsidTr="00FC028E">
        <w:trPr>
          <w:trHeight w:val="255"/>
        </w:trPr>
        <w:tc>
          <w:tcPr>
            <w:tcW w:w="2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Вт.ч</w:t>
            </w:r>
            <w:proofErr w:type="spellEnd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Вт.ч</w:t>
            </w:r>
            <w:proofErr w:type="spellEnd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Вт.ч</w:t>
            </w:r>
            <w:proofErr w:type="spellEnd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Вт.ч</w:t>
            </w:r>
            <w:proofErr w:type="spellEnd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Вт.ч</w:t>
            </w:r>
            <w:proofErr w:type="spellEnd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FC028E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</w:tr>
      <w:tr w:rsidR="00FC028E" w:rsidRPr="00FC028E" w:rsidTr="00FC028E">
        <w:trPr>
          <w:trHeight w:val="25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C02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Всего, 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9081,97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30788,71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10349,90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38191,13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9832,41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36281,57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9340,78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34467,50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8873,75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32744,12</w:t>
            </w:r>
          </w:p>
        </w:tc>
      </w:tr>
      <w:tr w:rsidR="00FC028E" w:rsidRPr="00FC028E" w:rsidTr="00FC028E">
        <w:trPr>
          <w:trHeight w:val="25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C028E">
              <w:rPr>
                <w:rFonts w:ascii="Times New Roman" w:eastAsia="Times New Roman" w:hAnsi="Times New Roman" w:cs="Times New Roman"/>
                <w:sz w:val="16"/>
                <w:szCs w:val="16"/>
              </w:rPr>
              <w:t>в т.ч.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FC028E" w:rsidRPr="00FC028E" w:rsidTr="00FC028E">
        <w:trPr>
          <w:trHeight w:val="25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C02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3169,79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11031,51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3248,6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11987,33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3086,2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11388,0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2931,9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10818,6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2785,3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10277,6</w:t>
            </w:r>
          </w:p>
        </w:tc>
      </w:tr>
      <w:tr w:rsidR="00FC028E" w:rsidRPr="00FC028E" w:rsidTr="00FC028E">
        <w:trPr>
          <w:trHeight w:val="25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C02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410,1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1428,2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420,6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1552,014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399,6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1474,4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379,6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1400,7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360,6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1330,7</w:t>
            </w:r>
          </w:p>
        </w:tc>
      </w:tr>
      <w:tr w:rsidR="00FC028E" w:rsidRPr="00FC028E" w:rsidTr="00FC028E">
        <w:trPr>
          <w:trHeight w:val="702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FC02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здравоохр</w:t>
            </w:r>
            <w:proofErr w:type="spellEnd"/>
            <w:r w:rsidRPr="00FC02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., физ</w:t>
            </w:r>
            <w:proofErr w:type="gramStart"/>
            <w:r w:rsidRPr="00FC02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.к</w:t>
            </w:r>
            <w:proofErr w:type="gramEnd"/>
            <w:r w:rsidRPr="00FC02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ультура и спорт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1806,95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5320,63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1735,4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6403,626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1648,6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6083,4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1566,2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5779,3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1487,9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5490,3</w:t>
            </w:r>
          </w:p>
        </w:tc>
      </w:tr>
      <w:tr w:rsidR="00FC028E" w:rsidRPr="00FC028E" w:rsidTr="00FC028E">
        <w:trPr>
          <w:trHeight w:val="25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C02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</w:t>
            </w:r>
            <w:proofErr w:type="gramStart"/>
            <w:r w:rsidRPr="00FC02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.п</w:t>
            </w:r>
            <w:proofErr w:type="gramEnd"/>
            <w:r w:rsidRPr="00FC02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олитика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27,1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97,7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23,6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87,084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22,4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82,7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21,3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78,6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20,2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74,7</w:t>
            </w:r>
          </w:p>
        </w:tc>
      </w:tr>
      <w:tr w:rsidR="00FC028E" w:rsidRPr="00FC028E" w:rsidTr="00FC028E">
        <w:trPr>
          <w:trHeight w:val="25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C02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управление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162,41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531,77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259,6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957,924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246,6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910,0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234,3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864,5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222,6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821,3</w:t>
            </w:r>
          </w:p>
        </w:tc>
      </w:tr>
      <w:tr w:rsidR="00FC028E" w:rsidRPr="00FC028E" w:rsidTr="00FC028E">
        <w:trPr>
          <w:trHeight w:val="25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C02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 и ЧС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9,8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30,1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22,6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83,394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21,5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79,2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20,4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75,3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19,4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71,5</w:t>
            </w:r>
          </w:p>
        </w:tc>
      </w:tr>
      <w:tr w:rsidR="00FC028E" w:rsidRPr="00FC028E" w:rsidTr="00FC028E">
        <w:trPr>
          <w:trHeight w:val="25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C02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уличное </w:t>
            </w:r>
            <w:proofErr w:type="spellStart"/>
            <w:r w:rsidRPr="00FC02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осв</w:t>
            </w:r>
            <w:proofErr w:type="spellEnd"/>
            <w:r w:rsidRPr="00FC02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3495,82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12348,8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4639,5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17119,76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4407,5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16263,8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4187,1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15450,6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3977,8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C028E">
              <w:rPr>
                <w:rFonts w:ascii="Arial CYR" w:eastAsia="Times New Roman" w:hAnsi="Arial CYR" w:cs="Arial CYR"/>
                <w:sz w:val="20"/>
                <w:szCs w:val="20"/>
              </w:rPr>
              <w:t>14678,0</w:t>
            </w:r>
          </w:p>
        </w:tc>
      </w:tr>
      <w:tr w:rsidR="00FC028E" w:rsidRPr="00FC028E" w:rsidTr="00FC028E">
        <w:trPr>
          <w:trHeight w:val="315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C028E" w:rsidRPr="00FC028E" w:rsidTr="00FC028E">
        <w:trPr>
          <w:trHeight w:val="255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C028E" w:rsidRPr="00FC028E" w:rsidTr="00FC028E">
        <w:trPr>
          <w:trHeight w:val="315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Примечание: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C028E" w:rsidRPr="00FC028E" w:rsidTr="00FC028E">
        <w:trPr>
          <w:trHeight w:val="255"/>
        </w:trPr>
        <w:tc>
          <w:tcPr>
            <w:tcW w:w="83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28E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стоимостных показателей на 2011-2013 годы произведен исходя из тарифа на 2010 год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28E" w:rsidRPr="00FC028E" w:rsidRDefault="00FC028E" w:rsidP="00FC0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2A2DD0" w:rsidRDefault="002A2DD0"/>
    <w:sectPr w:rsidR="002A2DD0" w:rsidSect="00FC02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C028E"/>
    <w:rsid w:val="002A2DD0"/>
    <w:rsid w:val="00FC0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5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Company>Администрация г.Батайска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Black_Raven</dc:creator>
  <cp:keywords/>
  <dc:description/>
  <cp:lastModifiedBy>Black_Raven</cp:lastModifiedBy>
  <cp:revision>2</cp:revision>
  <dcterms:created xsi:type="dcterms:W3CDTF">2010-10-29T13:38:00Z</dcterms:created>
  <dcterms:modified xsi:type="dcterms:W3CDTF">2010-10-29T13:38:00Z</dcterms:modified>
</cp:coreProperties>
</file>